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D14400" w14:textId="603DACAB" w:rsidR="00F859D3" w:rsidRDefault="00F859D3" w:rsidP="00F859D3">
      <w:pPr>
        <w:pStyle w:val="a7"/>
        <w:wordWrap w:val="0"/>
        <w:spacing w:before="0" w:beforeAutospacing="0" w:after="0" w:afterAutospacing="0"/>
        <w:rPr>
          <w:rFonts w:ascii="-webkit-standard" w:hAnsi="-webkit-standard" w:cs="Times New Roman" w:hint="eastAsia"/>
          <w:color w:val="000000"/>
          <w:sz w:val="27"/>
          <w:szCs w:val="27"/>
        </w:rPr>
      </w:pPr>
      <w:r>
        <w:rPr>
          <w:rFonts w:ascii="-webkit-standard" w:hAnsi="-webkit-standard" w:cs="Times New Roman" w:hint="eastAsia"/>
          <w:color w:val="000000"/>
          <w:sz w:val="27"/>
          <w:szCs w:val="27"/>
        </w:rPr>
        <w:t>一、单选题</w:t>
      </w:r>
    </w:p>
    <w:p w14:paraId="2E7105D3" w14:textId="3A9248B9" w:rsidR="00F859D3" w:rsidRPr="00914CF5" w:rsidRDefault="00F859D3" w:rsidP="00F859D3">
      <w:pPr>
        <w:pStyle w:val="a7"/>
        <w:wordWrap w:val="0"/>
        <w:spacing w:before="0" w:beforeAutospacing="0" w:after="0" w:afterAutospacing="0"/>
        <w:rPr>
          <w:rFonts w:ascii="-webkit-standard" w:hAnsi="-webkit-standard" w:cs="Times New Roman" w:hint="eastAsia"/>
          <w:color w:val="000000"/>
          <w:sz w:val="27"/>
          <w:szCs w:val="27"/>
        </w:rPr>
      </w:pPr>
      <w:r w:rsidRPr="00914CF5">
        <w:rPr>
          <w:rFonts w:ascii="-webkit-standard" w:hAnsi="-webkit-standard" w:cs="Times New Roman" w:hint="eastAsia"/>
          <w:color w:val="000000"/>
          <w:sz w:val="27"/>
          <w:szCs w:val="27"/>
        </w:rPr>
        <w:t>1</w:t>
      </w:r>
      <w:r w:rsidRPr="00914CF5">
        <w:rPr>
          <w:rFonts w:ascii="-webkit-standard" w:hAnsi="-webkit-standard" w:cs="Times New Roman" w:hint="eastAsia"/>
          <w:color w:val="000000"/>
          <w:sz w:val="27"/>
          <w:szCs w:val="27"/>
        </w:rPr>
        <w:t>、</w:t>
      </w:r>
      <w:r w:rsidRPr="00914CF5">
        <w:rPr>
          <w:rFonts w:ascii="-webkit-standard" w:hAnsi="-webkit-standard" w:cs="Times New Roman" w:hint="eastAsia"/>
          <w:color w:val="000000"/>
          <w:sz w:val="27"/>
          <w:szCs w:val="27"/>
        </w:rPr>
        <w:t>(</w:t>
      </w:r>
      <w:r w:rsidR="00306B22">
        <w:rPr>
          <w:rFonts w:ascii="-webkit-standard" w:hAnsi="-webkit-standard" w:cs="Times New Roman"/>
          <w:color w:val="000000"/>
          <w:sz w:val="27"/>
          <w:szCs w:val="27"/>
        </w:rPr>
        <w:t>C</w:t>
      </w:r>
      <w:r w:rsidRPr="00914CF5">
        <w:rPr>
          <w:rFonts w:ascii="-webkit-standard" w:hAnsi="-webkit-standard" w:cs="Times New Roman" w:hint="eastAsia"/>
          <w:color w:val="000000"/>
          <w:sz w:val="27"/>
          <w:szCs w:val="27"/>
        </w:rPr>
        <w:t xml:space="preserve">　</w:t>
      </w:r>
      <w:r w:rsidRPr="00914CF5">
        <w:rPr>
          <w:rFonts w:ascii="-webkit-standard" w:hAnsi="-webkit-standard" w:cs="Times New Roman" w:hint="eastAsia"/>
          <w:color w:val="000000"/>
          <w:sz w:val="27"/>
          <w:szCs w:val="27"/>
        </w:rPr>
        <w:t>)</w:t>
      </w:r>
      <w:r w:rsidRPr="00914CF5">
        <w:rPr>
          <w:rFonts w:ascii="-webkit-standard" w:hAnsi="-webkit-standard" w:cs="Times New Roman" w:hint="eastAsia"/>
          <w:color w:val="000000"/>
          <w:sz w:val="27"/>
          <w:szCs w:val="27"/>
        </w:rPr>
        <w:t>是一般公共预算的主要收入来源。</w:t>
      </w:r>
    </w:p>
    <w:p w14:paraId="40F93E41" w14:textId="77777777" w:rsidR="00F859D3" w:rsidRPr="00914CF5" w:rsidRDefault="00F859D3" w:rsidP="00F859D3">
      <w:pPr>
        <w:pStyle w:val="a7"/>
        <w:wordWrap w:val="0"/>
        <w:spacing w:before="0" w:beforeAutospacing="0" w:after="0" w:afterAutospacing="0"/>
        <w:rPr>
          <w:rFonts w:ascii="-webkit-standard" w:hAnsi="-webkit-standard" w:cs="Times New Roman" w:hint="eastAsia"/>
          <w:color w:val="000000"/>
          <w:sz w:val="27"/>
          <w:szCs w:val="27"/>
        </w:rPr>
      </w:pPr>
      <w:r w:rsidRPr="00914CF5">
        <w:rPr>
          <w:rFonts w:ascii="-webkit-standard" w:hAnsi="-webkit-standard" w:cs="Times New Roman" w:hint="eastAsia"/>
          <w:color w:val="000000"/>
          <w:sz w:val="27"/>
          <w:szCs w:val="27"/>
        </w:rPr>
        <w:t>A.</w:t>
      </w:r>
      <w:r w:rsidRPr="00914CF5">
        <w:rPr>
          <w:rFonts w:ascii="-webkit-standard" w:hAnsi="-webkit-standard" w:cs="Times New Roman" w:hint="eastAsia"/>
          <w:color w:val="000000"/>
          <w:sz w:val="27"/>
          <w:szCs w:val="27"/>
        </w:rPr>
        <w:t>贷款</w:t>
      </w:r>
      <w:r>
        <w:rPr>
          <w:rFonts w:ascii="-webkit-standard" w:hAnsi="-webkit-standard" w:cs="Times New Roman" w:hint="eastAsia"/>
          <w:color w:val="000000"/>
          <w:sz w:val="27"/>
          <w:szCs w:val="27"/>
        </w:rPr>
        <w:t xml:space="preserve"> </w:t>
      </w:r>
      <w:r>
        <w:rPr>
          <w:rFonts w:ascii="-webkit-standard" w:hAnsi="-webkit-standard" w:cs="Times New Roman"/>
          <w:color w:val="000000"/>
          <w:sz w:val="27"/>
          <w:szCs w:val="27"/>
        </w:rPr>
        <w:t xml:space="preserve">   </w:t>
      </w:r>
      <w:r w:rsidRPr="00914CF5">
        <w:rPr>
          <w:rFonts w:ascii="-webkit-standard" w:hAnsi="-webkit-standard" w:cs="Times New Roman" w:hint="eastAsia"/>
          <w:color w:val="000000"/>
          <w:sz w:val="27"/>
          <w:szCs w:val="27"/>
        </w:rPr>
        <w:t>B.</w:t>
      </w:r>
      <w:r w:rsidRPr="00914CF5">
        <w:rPr>
          <w:rFonts w:ascii="-webkit-standard" w:hAnsi="-webkit-standard" w:cs="Times New Roman" w:hint="eastAsia"/>
          <w:color w:val="000000"/>
          <w:sz w:val="27"/>
          <w:szCs w:val="27"/>
        </w:rPr>
        <w:t>收费</w:t>
      </w:r>
      <w:r>
        <w:rPr>
          <w:rFonts w:ascii="-webkit-standard" w:hAnsi="-webkit-standard" w:cs="Times New Roman" w:hint="eastAsia"/>
          <w:color w:val="000000"/>
          <w:sz w:val="27"/>
          <w:szCs w:val="27"/>
        </w:rPr>
        <w:t xml:space="preserve"> </w:t>
      </w:r>
      <w:r>
        <w:rPr>
          <w:rFonts w:ascii="-webkit-standard" w:hAnsi="-webkit-standard" w:cs="Times New Roman"/>
          <w:color w:val="000000"/>
          <w:sz w:val="27"/>
          <w:szCs w:val="27"/>
        </w:rPr>
        <w:t xml:space="preserve">    </w:t>
      </w:r>
      <w:r w:rsidRPr="00914CF5">
        <w:rPr>
          <w:rFonts w:ascii="-webkit-standard" w:hAnsi="-webkit-standard" w:cs="Times New Roman" w:hint="eastAsia"/>
          <w:color w:val="000000"/>
          <w:sz w:val="27"/>
          <w:szCs w:val="27"/>
        </w:rPr>
        <w:t>C.</w:t>
      </w:r>
      <w:r w:rsidRPr="00914CF5">
        <w:rPr>
          <w:rFonts w:ascii="-webkit-standard" w:hAnsi="-webkit-standard" w:cs="Times New Roman" w:hint="eastAsia"/>
          <w:color w:val="000000"/>
          <w:sz w:val="27"/>
          <w:szCs w:val="27"/>
        </w:rPr>
        <w:t>税收</w:t>
      </w:r>
      <w:r>
        <w:rPr>
          <w:rFonts w:ascii="-webkit-standard" w:hAnsi="-webkit-standard" w:cs="Times New Roman" w:hint="eastAsia"/>
          <w:color w:val="000000"/>
          <w:sz w:val="27"/>
          <w:szCs w:val="27"/>
        </w:rPr>
        <w:t xml:space="preserve"> </w:t>
      </w:r>
      <w:r>
        <w:rPr>
          <w:rFonts w:ascii="-webkit-standard" w:hAnsi="-webkit-standard" w:cs="Times New Roman"/>
          <w:color w:val="000000"/>
          <w:sz w:val="27"/>
          <w:szCs w:val="27"/>
        </w:rPr>
        <w:t xml:space="preserve">   </w:t>
      </w:r>
      <w:r w:rsidRPr="00914CF5">
        <w:rPr>
          <w:rFonts w:ascii="-webkit-standard" w:hAnsi="-webkit-standard" w:cs="Times New Roman" w:hint="eastAsia"/>
          <w:color w:val="000000"/>
          <w:sz w:val="27"/>
          <w:szCs w:val="27"/>
        </w:rPr>
        <w:t>D.</w:t>
      </w:r>
      <w:r w:rsidRPr="00914CF5">
        <w:rPr>
          <w:rFonts w:ascii="-webkit-standard" w:hAnsi="-webkit-standard" w:cs="Times New Roman" w:hint="eastAsia"/>
          <w:color w:val="000000"/>
          <w:sz w:val="27"/>
          <w:szCs w:val="27"/>
        </w:rPr>
        <w:t>国债</w:t>
      </w:r>
    </w:p>
    <w:p w14:paraId="15C9BA67" w14:textId="18FCAE9C" w:rsidR="00F859D3" w:rsidRDefault="00F859D3" w:rsidP="00F859D3">
      <w:pPr>
        <w:pStyle w:val="a7"/>
        <w:wordWrap w:val="0"/>
        <w:spacing w:before="0" w:beforeAutospacing="0" w:after="0" w:afterAutospacing="0"/>
        <w:rPr>
          <w:rFonts w:ascii="-webkit-standard" w:hAnsi="-webkit-standard" w:cs="Times New Roman" w:hint="eastAsia"/>
          <w:color w:val="000000"/>
          <w:sz w:val="27"/>
          <w:szCs w:val="27"/>
        </w:rPr>
      </w:pPr>
      <w:r>
        <w:rPr>
          <w:rFonts w:ascii="-webkit-standard" w:hAnsi="-webkit-standard" w:cs="Times New Roman"/>
          <w:color w:val="000000"/>
          <w:sz w:val="27"/>
          <w:szCs w:val="27"/>
        </w:rPr>
        <w:t>2</w:t>
      </w:r>
      <w:r w:rsidRPr="00914CF5">
        <w:rPr>
          <w:rFonts w:ascii="-webkit-standard" w:hAnsi="-webkit-standard" w:cs="Times New Roman" w:hint="eastAsia"/>
          <w:color w:val="000000"/>
          <w:sz w:val="27"/>
          <w:szCs w:val="27"/>
        </w:rPr>
        <w:t>、</w:t>
      </w:r>
      <w:r w:rsidRPr="00016626">
        <w:rPr>
          <w:rFonts w:ascii="-webkit-standard" w:hAnsi="-webkit-standard" w:cs="Times New Roman"/>
          <w:color w:val="000000"/>
          <w:sz w:val="27"/>
          <w:szCs w:val="27"/>
        </w:rPr>
        <w:t>我国政府预算体系的基础是</w:t>
      </w:r>
      <w:r w:rsidRPr="00016626">
        <w:rPr>
          <w:rFonts w:ascii="-webkit-standard" w:hAnsi="-webkit-standard" w:cs="Times New Roman"/>
          <w:color w:val="000000"/>
          <w:sz w:val="27"/>
          <w:szCs w:val="27"/>
        </w:rPr>
        <w:t>( </w:t>
      </w:r>
      <w:r w:rsidR="00306B22">
        <w:rPr>
          <w:rFonts w:ascii="-webkit-standard" w:hAnsi="-webkit-standard" w:cs="Times New Roman"/>
          <w:color w:val="000000"/>
          <w:sz w:val="27"/>
          <w:szCs w:val="27"/>
        </w:rPr>
        <w:t>B</w:t>
      </w:r>
      <w:r w:rsidRPr="00016626">
        <w:rPr>
          <w:rFonts w:ascii="-webkit-standard" w:hAnsi="-webkit-standard" w:cs="Times New Roman"/>
          <w:color w:val="000000"/>
          <w:sz w:val="27"/>
          <w:szCs w:val="27"/>
        </w:rPr>
        <w:t xml:space="preserve">   )</w:t>
      </w:r>
      <w:r w:rsidRPr="00016626">
        <w:rPr>
          <w:rFonts w:ascii="-webkit-standard" w:hAnsi="-webkit-standard" w:cs="Times New Roman"/>
          <w:color w:val="000000"/>
          <w:sz w:val="27"/>
          <w:szCs w:val="27"/>
        </w:rPr>
        <w:t>。</w:t>
      </w:r>
      <w:r w:rsidRPr="00914CF5">
        <w:rPr>
          <w:rFonts w:ascii="-webkit-standard" w:hAnsi="-webkit-standard" w:cs="Times New Roman"/>
          <w:color w:val="000000"/>
          <w:sz w:val="27"/>
          <w:szCs w:val="27"/>
        </w:rPr>
        <w:br/>
      </w:r>
      <w:r w:rsidRPr="00016626">
        <w:rPr>
          <w:rFonts w:ascii="-webkit-standard" w:hAnsi="-webkit-standard" w:cs="Times New Roman"/>
          <w:color w:val="000000"/>
          <w:sz w:val="27"/>
          <w:szCs w:val="27"/>
        </w:rPr>
        <w:t>A.</w:t>
      </w:r>
      <w:r w:rsidRPr="00016626">
        <w:rPr>
          <w:rFonts w:ascii="-webkit-standard" w:hAnsi="-webkit-standard" w:cs="Times New Roman"/>
          <w:color w:val="000000"/>
          <w:sz w:val="27"/>
          <w:szCs w:val="27"/>
        </w:rPr>
        <w:t>政府性基金预算</w:t>
      </w:r>
      <w:r>
        <w:rPr>
          <w:rFonts w:ascii="-webkit-standard" w:hAnsi="-webkit-standard" w:cs="Times New Roman" w:hint="eastAsia"/>
          <w:color w:val="000000"/>
          <w:sz w:val="27"/>
          <w:szCs w:val="27"/>
        </w:rPr>
        <w:t xml:space="preserve"> </w:t>
      </w:r>
      <w:r>
        <w:rPr>
          <w:rFonts w:ascii="-webkit-standard" w:hAnsi="-webkit-standard" w:cs="Times New Roman"/>
          <w:color w:val="000000"/>
          <w:sz w:val="27"/>
          <w:szCs w:val="27"/>
        </w:rPr>
        <w:t xml:space="preserve">          </w:t>
      </w:r>
      <w:r w:rsidRPr="00016626">
        <w:rPr>
          <w:rFonts w:ascii="-webkit-standard" w:hAnsi="-webkit-standard" w:cs="Times New Roman"/>
          <w:color w:val="000000"/>
          <w:sz w:val="27"/>
          <w:szCs w:val="27"/>
        </w:rPr>
        <w:t>B.</w:t>
      </w:r>
      <w:r w:rsidRPr="00016626">
        <w:rPr>
          <w:rFonts w:ascii="-webkit-standard" w:hAnsi="-webkit-standard" w:cs="Times New Roman"/>
          <w:color w:val="000000"/>
          <w:sz w:val="27"/>
          <w:szCs w:val="27"/>
        </w:rPr>
        <w:t>一般公共预算</w:t>
      </w:r>
      <w:r w:rsidRPr="00914CF5">
        <w:rPr>
          <w:rFonts w:ascii="-webkit-standard" w:hAnsi="-webkit-standard" w:cs="Times New Roman"/>
          <w:color w:val="000000"/>
          <w:sz w:val="27"/>
          <w:szCs w:val="27"/>
        </w:rPr>
        <w:br/>
      </w:r>
      <w:r w:rsidRPr="00016626">
        <w:rPr>
          <w:rFonts w:ascii="-webkit-standard" w:hAnsi="-webkit-standard" w:cs="Times New Roman"/>
          <w:color w:val="000000"/>
          <w:sz w:val="27"/>
          <w:szCs w:val="27"/>
        </w:rPr>
        <w:t>C.</w:t>
      </w:r>
      <w:r w:rsidRPr="00016626">
        <w:rPr>
          <w:rFonts w:ascii="-webkit-standard" w:hAnsi="-webkit-standard" w:cs="Times New Roman"/>
          <w:color w:val="000000"/>
          <w:sz w:val="27"/>
          <w:szCs w:val="27"/>
        </w:rPr>
        <w:t>国有资本经营预算</w:t>
      </w:r>
      <w:r>
        <w:rPr>
          <w:rFonts w:ascii="-webkit-standard" w:hAnsi="-webkit-standard" w:cs="Times New Roman" w:hint="eastAsia"/>
          <w:color w:val="000000"/>
          <w:sz w:val="27"/>
          <w:szCs w:val="27"/>
        </w:rPr>
        <w:t xml:space="preserve"> </w:t>
      </w:r>
      <w:r>
        <w:rPr>
          <w:rFonts w:ascii="-webkit-standard" w:hAnsi="-webkit-standard" w:cs="Times New Roman"/>
          <w:color w:val="000000"/>
          <w:sz w:val="27"/>
          <w:szCs w:val="27"/>
        </w:rPr>
        <w:t xml:space="preserve">        </w:t>
      </w:r>
      <w:r w:rsidRPr="00016626">
        <w:rPr>
          <w:rFonts w:ascii="-webkit-standard" w:hAnsi="-webkit-standard" w:cs="Times New Roman"/>
          <w:color w:val="000000"/>
          <w:sz w:val="27"/>
          <w:szCs w:val="27"/>
        </w:rPr>
        <w:t>D.</w:t>
      </w:r>
      <w:r w:rsidRPr="00016626">
        <w:rPr>
          <w:rFonts w:ascii="-webkit-standard" w:hAnsi="-webkit-standard" w:cs="Times New Roman"/>
          <w:color w:val="000000"/>
          <w:sz w:val="27"/>
          <w:szCs w:val="27"/>
        </w:rPr>
        <w:t>社会保险基金预算</w:t>
      </w:r>
    </w:p>
    <w:p w14:paraId="271483EE" w14:textId="1CDE2162" w:rsidR="00F859D3" w:rsidRDefault="00F859D3" w:rsidP="00F859D3">
      <w:pPr>
        <w:pStyle w:val="a7"/>
        <w:wordWrap w:val="0"/>
        <w:spacing w:before="0" w:beforeAutospacing="0" w:after="0" w:afterAutospacing="0"/>
        <w:rPr>
          <w:rFonts w:ascii="-webkit-standard" w:hAnsi="-webkit-standard" w:cs="Times New Roman" w:hint="eastAsia"/>
          <w:color w:val="000000"/>
          <w:sz w:val="27"/>
          <w:szCs w:val="27"/>
        </w:rPr>
      </w:pPr>
      <w:r>
        <w:rPr>
          <w:rFonts w:ascii="-webkit-standard" w:hAnsi="-webkit-standard" w:cs="Times New Roman" w:hint="eastAsia"/>
          <w:color w:val="000000"/>
          <w:sz w:val="27"/>
          <w:szCs w:val="27"/>
        </w:rPr>
        <w:t>二、多选题</w:t>
      </w:r>
    </w:p>
    <w:p w14:paraId="58ADA6F7" w14:textId="711F303D" w:rsidR="00F859D3" w:rsidRPr="00914CF5" w:rsidRDefault="00F859D3" w:rsidP="00F859D3">
      <w:pPr>
        <w:pStyle w:val="a7"/>
        <w:wordWrap w:val="0"/>
        <w:spacing w:before="0" w:beforeAutospacing="0" w:after="0" w:afterAutospacing="0"/>
        <w:rPr>
          <w:rFonts w:ascii="-webkit-standard" w:hAnsi="-webkit-standard" w:cs="Times New Roman" w:hint="eastAsia"/>
          <w:color w:val="000000"/>
          <w:sz w:val="27"/>
          <w:szCs w:val="27"/>
        </w:rPr>
      </w:pPr>
      <w:r>
        <w:rPr>
          <w:rFonts w:ascii="-webkit-standard" w:hAnsi="-webkit-standard" w:cs="Times New Roman" w:hint="eastAsia"/>
          <w:color w:val="000000"/>
          <w:sz w:val="27"/>
          <w:szCs w:val="27"/>
        </w:rPr>
        <w:t>1</w:t>
      </w:r>
      <w:r w:rsidRPr="00914CF5">
        <w:rPr>
          <w:rFonts w:ascii="-webkit-standard" w:hAnsi="-webkit-standard" w:cs="Times New Roman" w:hint="eastAsia"/>
          <w:color w:val="000000"/>
          <w:sz w:val="27"/>
          <w:szCs w:val="27"/>
        </w:rPr>
        <w:t>、根据《预算法》，各级人民政府的预算管理职权有</w:t>
      </w:r>
      <w:r w:rsidRPr="00914CF5">
        <w:rPr>
          <w:rFonts w:ascii="-webkit-standard" w:hAnsi="-webkit-standard" w:cs="Times New Roman" w:hint="eastAsia"/>
          <w:color w:val="000000"/>
          <w:sz w:val="27"/>
          <w:szCs w:val="27"/>
        </w:rPr>
        <w:t>(</w:t>
      </w:r>
      <w:r w:rsidR="00306B22">
        <w:rPr>
          <w:rFonts w:ascii="-webkit-standard" w:hAnsi="-webkit-standard" w:cs="Times New Roman"/>
          <w:color w:val="000000"/>
          <w:sz w:val="27"/>
          <w:szCs w:val="27"/>
        </w:rPr>
        <w:t>BCDE</w:t>
      </w:r>
      <w:r w:rsidRPr="00914CF5">
        <w:rPr>
          <w:rFonts w:ascii="-webkit-standard" w:hAnsi="-webkit-standard" w:cs="Times New Roman" w:hint="eastAsia"/>
          <w:color w:val="000000"/>
          <w:sz w:val="27"/>
          <w:szCs w:val="27"/>
        </w:rPr>
        <w:t xml:space="preserve">　</w:t>
      </w:r>
      <w:r w:rsidRPr="00914CF5">
        <w:rPr>
          <w:rFonts w:ascii="-webkit-standard" w:hAnsi="-webkit-standard" w:cs="Times New Roman" w:hint="eastAsia"/>
          <w:color w:val="000000"/>
          <w:sz w:val="27"/>
          <w:szCs w:val="27"/>
        </w:rPr>
        <w:t>)</w:t>
      </w:r>
      <w:r w:rsidRPr="00914CF5">
        <w:rPr>
          <w:rFonts w:ascii="-webkit-standard" w:hAnsi="-webkit-standard" w:cs="Times New Roman" w:hint="eastAsia"/>
          <w:color w:val="000000"/>
          <w:sz w:val="27"/>
          <w:szCs w:val="27"/>
        </w:rPr>
        <w:t>。</w:t>
      </w:r>
    </w:p>
    <w:p w14:paraId="18EB3670" w14:textId="77777777" w:rsidR="00F859D3" w:rsidRPr="00914CF5" w:rsidRDefault="00F859D3" w:rsidP="00F859D3">
      <w:pPr>
        <w:pStyle w:val="a7"/>
        <w:wordWrap w:val="0"/>
        <w:spacing w:before="0" w:beforeAutospacing="0" w:after="0" w:afterAutospacing="0"/>
        <w:rPr>
          <w:rFonts w:ascii="-webkit-standard" w:hAnsi="-webkit-standard" w:cs="Times New Roman" w:hint="eastAsia"/>
          <w:color w:val="000000"/>
          <w:sz w:val="27"/>
          <w:szCs w:val="27"/>
        </w:rPr>
      </w:pPr>
      <w:r w:rsidRPr="00914CF5">
        <w:rPr>
          <w:rFonts w:ascii="-webkit-standard" w:hAnsi="-webkit-standard" w:cs="Times New Roman" w:hint="eastAsia"/>
          <w:color w:val="000000"/>
          <w:sz w:val="27"/>
          <w:szCs w:val="27"/>
        </w:rPr>
        <w:t>A.</w:t>
      </w:r>
      <w:r w:rsidRPr="00914CF5">
        <w:rPr>
          <w:rFonts w:ascii="-webkit-standard" w:hAnsi="-webkit-standard" w:cs="Times New Roman" w:hint="eastAsia"/>
          <w:color w:val="000000"/>
          <w:sz w:val="27"/>
          <w:szCs w:val="27"/>
        </w:rPr>
        <w:t>审批本级预算调整方案</w:t>
      </w:r>
    </w:p>
    <w:p w14:paraId="12941EF6" w14:textId="77777777" w:rsidR="00F859D3" w:rsidRPr="00914CF5" w:rsidRDefault="00F859D3" w:rsidP="00F859D3">
      <w:pPr>
        <w:pStyle w:val="a7"/>
        <w:wordWrap w:val="0"/>
        <w:spacing w:before="0" w:beforeAutospacing="0" w:after="0" w:afterAutospacing="0"/>
        <w:rPr>
          <w:rFonts w:ascii="-webkit-standard" w:hAnsi="-webkit-standard" w:cs="Times New Roman" w:hint="eastAsia"/>
          <w:color w:val="000000"/>
          <w:sz w:val="27"/>
          <w:szCs w:val="27"/>
        </w:rPr>
      </w:pPr>
      <w:r w:rsidRPr="00914CF5">
        <w:rPr>
          <w:rFonts w:ascii="-webkit-standard" w:hAnsi="-webkit-standard" w:cs="Times New Roman" w:hint="eastAsia"/>
          <w:color w:val="000000"/>
          <w:sz w:val="27"/>
          <w:szCs w:val="27"/>
        </w:rPr>
        <w:t>B.</w:t>
      </w:r>
      <w:r w:rsidRPr="00914CF5">
        <w:rPr>
          <w:rFonts w:ascii="-webkit-standard" w:hAnsi="-webkit-standard" w:cs="Times New Roman" w:hint="eastAsia"/>
          <w:color w:val="000000"/>
          <w:sz w:val="27"/>
          <w:szCs w:val="27"/>
        </w:rPr>
        <w:t>组织编制本级预算草案</w:t>
      </w:r>
    </w:p>
    <w:p w14:paraId="577486A7" w14:textId="77777777" w:rsidR="00F859D3" w:rsidRPr="00914CF5" w:rsidRDefault="00F859D3" w:rsidP="00F859D3">
      <w:pPr>
        <w:pStyle w:val="a7"/>
        <w:wordWrap w:val="0"/>
        <w:spacing w:before="0" w:beforeAutospacing="0" w:after="0" w:afterAutospacing="0"/>
        <w:rPr>
          <w:rFonts w:ascii="-webkit-standard" w:hAnsi="-webkit-standard" w:cs="Times New Roman" w:hint="eastAsia"/>
          <w:color w:val="000000"/>
          <w:sz w:val="27"/>
          <w:szCs w:val="27"/>
        </w:rPr>
      </w:pPr>
      <w:r w:rsidRPr="00914CF5">
        <w:rPr>
          <w:rFonts w:ascii="-webkit-standard" w:hAnsi="-webkit-standard" w:cs="Times New Roman" w:hint="eastAsia"/>
          <w:color w:val="000000"/>
          <w:sz w:val="27"/>
          <w:szCs w:val="27"/>
        </w:rPr>
        <w:t>C.</w:t>
      </w:r>
      <w:r w:rsidRPr="00914CF5">
        <w:rPr>
          <w:rFonts w:ascii="-webkit-standard" w:hAnsi="-webkit-standard" w:cs="Times New Roman" w:hint="eastAsia"/>
          <w:color w:val="000000"/>
          <w:sz w:val="27"/>
          <w:szCs w:val="27"/>
        </w:rPr>
        <w:t>决定本级政府预备费的动用</w:t>
      </w:r>
    </w:p>
    <w:p w14:paraId="2C5E92DB" w14:textId="77777777" w:rsidR="00F859D3" w:rsidRPr="00914CF5" w:rsidRDefault="00F859D3" w:rsidP="00F859D3">
      <w:pPr>
        <w:pStyle w:val="a7"/>
        <w:wordWrap w:val="0"/>
        <w:spacing w:before="0" w:beforeAutospacing="0" w:after="0" w:afterAutospacing="0"/>
        <w:rPr>
          <w:rFonts w:ascii="-webkit-standard" w:hAnsi="-webkit-standard" w:cs="Times New Roman" w:hint="eastAsia"/>
          <w:color w:val="000000"/>
          <w:sz w:val="27"/>
          <w:szCs w:val="27"/>
        </w:rPr>
      </w:pPr>
      <w:r w:rsidRPr="00914CF5">
        <w:rPr>
          <w:rFonts w:ascii="-webkit-standard" w:hAnsi="-webkit-standard" w:cs="Times New Roman" w:hint="eastAsia"/>
          <w:color w:val="000000"/>
          <w:sz w:val="27"/>
          <w:szCs w:val="27"/>
        </w:rPr>
        <w:t>D.</w:t>
      </w:r>
      <w:r w:rsidRPr="00914CF5">
        <w:rPr>
          <w:rFonts w:ascii="-webkit-standard" w:hAnsi="-webkit-standard" w:cs="Times New Roman" w:hint="eastAsia"/>
          <w:color w:val="000000"/>
          <w:sz w:val="27"/>
          <w:szCs w:val="27"/>
        </w:rPr>
        <w:t>编制本级预算调整方案</w:t>
      </w:r>
    </w:p>
    <w:p w14:paraId="43349B66" w14:textId="77777777" w:rsidR="00F859D3" w:rsidRPr="00914CF5" w:rsidRDefault="00F859D3" w:rsidP="00F859D3">
      <w:pPr>
        <w:pStyle w:val="a7"/>
        <w:wordWrap w:val="0"/>
        <w:spacing w:before="0" w:beforeAutospacing="0" w:after="0" w:afterAutospacing="0"/>
        <w:rPr>
          <w:rFonts w:ascii="-webkit-standard" w:hAnsi="-webkit-standard" w:cs="Times New Roman" w:hint="eastAsia"/>
          <w:color w:val="000000"/>
          <w:sz w:val="27"/>
          <w:szCs w:val="27"/>
        </w:rPr>
      </w:pPr>
      <w:r w:rsidRPr="00914CF5">
        <w:rPr>
          <w:rFonts w:ascii="-webkit-standard" w:hAnsi="-webkit-standard" w:cs="Times New Roman" w:hint="eastAsia"/>
          <w:color w:val="000000"/>
          <w:sz w:val="27"/>
          <w:szCs w:val="27"/>
        </w:rPr>
        <w:t>E.</w:t>
      </w:r>
      <w:r w:rsidRPr="00914CF5">
        <w:rPr>
          <w:rFonts w:ascii="-webkit-standard" w:hAnsi="-webkit-standard" w:cs="Times New Roman" w:hint="eastAsia"/>
          <w:color w:val="000000"/>
          <w:sz w:val="27"/>
          <w:szCs w:val="27"/>
        </w:rPr>
        <w:t>组织编制本级决算草案</w:t>
      </w:r>
    </w:p>
    <w:p w14:paraId="18090B90" w14:textId="11BD8489" w:rsidR="00F859D3" w:rsidRPr="00914CF5" w:rsidRDefault="00F859D3" w:rsidP="00F859D3">
      <w:pPr>
        <w:pStyle w:val="a7"/>
        <w:wordWrap w:val="0"/>
        <w:spacing w:before="0" w:beforeAutospacing="0" w:after="0" w:afterAutospacing="0"/>
        <w:rPr>
          <w:rFonts w:ascii="-webkit-standard" w:hAnsi="-webkit-standard" w:cs="Times New Roman" w:hint="eastAsia"/>
          <w:color w:val="000000"/>
          <w:sz w:val="27"/>
          <w:szCs w:val="27"/>
        </w:rPr>
      </w:pPr>
      <w:r>
        <w:rPr>
          <w:rFonts w:ascii="-webkit-standard" w:hAnsi="-webkit-standard" w:cs="Times New Roman"/>
          <w:color w:val="000000"/>
          <w:sz w:val="27"/>
          <w:szCs w:val="27"/>
        </w:rPr>
        <w:t>2</w:t>
      </w:r>
      <w:r w:rsidRPr="00914CF5">
        <w:rPr>
          <w:rFonts w:ascii="-webkit-standard" w:hAnsi="-webkit-standard" w:cs="Times New Roman" w:hint="eastAsia"/>
          <w:color w:val="000000"/>
          <w:sz w:val="27"/>
          <w:szCs w:val="27"/>
        </w:rPr>
        <w:t>、我国政府预算体系包括</w:t>
      </w:r>
      <w:r w:rsidRPr="00914CF5">
        <w:rPr>
          <w:rFonts w:ascii="-webkit-standard" w:hAnsi="-webkit-standard" w:cs="Times New Roman" w:hint="eastAsia"/>
          <w:color w:val="000000"/>
          <w:sz w:val="27"/>
          <w:szCs w:val="27"/>
        </w:rPr>
        <w:t>(</w:t>
      </w:r>
      <w:r w:rsidR="00306B22">
        <w:rPr>
          <w:rFonts w:ascii="-webkit-standard" w:hAnsi="-webkit-standard" w:cs="Times New Roman"/>
          <w:color w:val="000000"/>
          <w:sz w:val="27"/>
          <w:szCs w:val="27"/>
        </w:rPr>
        <w:t>ACDE</w:t>
      </w:r>
      <w:bookmarkStart w:id="0" w:name="_GoBack"/>
      <w:bookmarkEnd w:id="0"/>
      <w:r w:rsidRPr="00914CF5">
        <w:rPr>
          <w:rFonts w:ascii="-webkit-standard" w:hAnsi="-webkit-standard" w:cs="Times New Roman" w:hint="eastAsia"/>
          <w:color w:val="000000"/>
          <w:sz w:val="27"/>
          <w:szCs w:val="27"/>
        </w:rPr>
        <w:t xml:space="preserve">　</w:t>
      </w:r>
      <w:r w:rsidRPr="00914CF5">
        <w:rPr>
          <w:rFonts w:ascii="-webkit-standard" w:hAnsi="-webkit-standard" w:cs="Times New Roman" w:hint="eastAsia"/>
          <w:color w:val="000000"/>
          <w:sz w:val="27"/>
          <w:szCs w:val="27"/>
        </w:rPr>
        <w:t>)</w:t>
      </w:r>
      <w:r w:rsidRPr="00914CF5">
        <w:rPr>
          <w:rFonts w:ascii="-webkit-standard" w:hAnsi="-webkit-standard" w:cs="Times New Roman" w:hint="eastAsia"/>
          <w:color w:val="000000"/>
          <w:sz w:val="27"/>
          <w:szCs w:val="27"/>
        </w:rPr>
        <w:t>。</w:t>
      </w:r>
    </w:p>
    <w:p w14:paraId="2E0D4345" w14:textId="77777777" w:rsidR="00F859D3" w:rsidRPr="00914CF5" w:rsidRDefault="00F859D3" w:rsidP="00F859D3">
      <w:pPr>
        <w:pStyle w:val="a7"/>
        <w:wordWrap w:val="0"/>
        <w:spacing w:before="0" w:beforeAutospacing="0" w:after="0" w:afterAutospacing="0"/>
        <w:rPr>
          <w:rFonts w:ascii="-webkit-standard" w:hAnsi="-webkit-standard" w:cs="Times New Roman" w:hint="eastAsia"/>
          <w:color w:val="000000"/>
          <w:sz w:val="27"/>
          <w:szCs w:val="27"/>
        </w:rPr>
      </w:pPr>
      <w:r w:rsidRPr="00914CF5">
        <w:rPr>
          <w:rFonts w:ascii="-webkit-standard" w:hAnsi="-webkit-standard" w:cs="Times New Roman" w:hint="eastAsia"/>
          <w:color w:val="000000"/>
          <w:sz w:val="27"/>
          <w:szCs w:val="27"/>
        </w:rPr>
        <w:t>A.</w:t>
      </w:r>
      <w:r w:rsidRPr="00914CF5">
        <w:rPr>
          <w:rFonts w:ascii="-webkit-standard" w:hAnsi="-webkit-standard" w:cs="Times New Roman" w:hint="eastAsia"/>
          <w:color w:val="000000"/>
          <w:sz w:val="27"/>
          <w:szCs w:val="27"/>
        </w:rPr>
        <w:t>一般公共预算</w:t>
      </w:r>
    </w:p>
    <w:p w14:paraId="4DDA6B22" w14:textId="77777777" w:rsidR="00F859D3" w:rsidRPr="00914CF5" w:rsidRDefault="00F859D3" w:rsidP="00F859D3">
      <w:pPr>
        <w:pStyle w:val="a7"/>
        <w:wordWrap w:val="0"/>
        <w:spacing w:before="0" w:beforeAutospacing="0" w:after="0" w:afterAutospacing="0"/>
        <w:rPr>
          <w:rFonts w:ascii="-webkit-standard" w:hAnsi="-webkit-standard" w:cs="Times New Roman" w:hint="eastAsia"/>
          <w:color w:val="000000"/>
          <w:sz w:val="27"/>
          <w:szCs w:val="27"/>
        </w:rPr>
      </w:pPr>
      <w:r w:rsidRPr="00914CF5">
        <w:rPr>
          <w:rFonts w:ascii="-webkit-standard" w:hAnsi="-webkit-standard" w:cs="Times New Roman" w:hint="eastAsia"/>
          <w:color w:val="000000"/>
          <w:sz w:val="27"/>
          <w:szCs w:val="27"/>
        </w:rPr>
        <w:t>B.</w:t>
      </w:r>
      <w:r w:rsidRPr="00914CF5">
        <w:rPr>
          <w:rFonts w:ascii="-webkit-standard" w:hAnsi="-webkit-standard" w:cs="Times New Roman" w:hint="eastAsia"/>
          <w:color w:val="000000"/>
          <w:sz w:val="27"/>
          <w:szCs w:val="27"/>
        </w:rPr>
        <w:t>投资基金预算</w:t>
      </w:r>
    </w:p>
    <w:p w14:paraId="4F4CD29D" w14:textId="77777777" w:rsidR="00F859D3" w:rsidRPr="00914CF5" w:rsidRDefault="00F859D3" w:rsidP="00F859D3">
      <w:pPr>
        <w:pStyle w:val="a7"/>
        <w:wordWrap w:val="0"/>
        <w:spacing w:before="0" w:beforeAutospacing="0" w:after="0" w:afterAutospacing="0"/>
        <w:rPr>
          <w:rFonts w:ascii="-webkit-standard" w:hAnsi="-webkit-standard" w:cs="Times New Roman" w:hint="eastAsia"/>
          <w:color w:val="000000"/>
          <w:sz w:val="27"/>
          <w:szCs w:val="27"/>
        </w:rPr>
      </w:pPr>
      <w:r w:rsidRPr="00914CF5">
        <w:rPr>
          <w:rFonts w:ascii="-webkit-standard" w:hAnsi="-webkit-standard" w:cs="Times New Roman" w:hint="eastAsia"/>
          <w:color w:val="000000"/>
          <w:sz w:val="27"/>
          <w:szCs w:val="27"/>
        </w:rPr>
        <w:t>C.</w:t>
      </w:r>
      <w:r w:rsidRPr="00914CF5">
        <w:rPr>
          <w:rFonts w:ascii="-webkit-standard" w:hAnsi="-webkit-standard" w:cs="Times New Roman" w:hint="eastAsia"/>
          <w:color w:val="000000"/>
          <w:sz w:val="27"/>
          <w:szCs w:val="27"/>
        </w:rPr>
        <w:t>政府性基金预算</w:t>
      </w:r>
    </w:p>
    <w:p w14:paraId="5138B404" w14:textId="77777777" w:rsidR="00F859D3" w:rsidRPr="00914CF5" w:rsidRDefault="00F859D3" w:rsidP="00F859D3">
      <w:pPr>
        <w:pStyle w:val="a7"/>
        <w:wordWrap w:val="0"/>
        <w:spacing w:before="0" w:beforeAutospacing="0" w:after="0" w:afterAutospacing="0"/>
        <w:rPr>
          <w:rFonts w:ascii="-webkit-standard" w:hAnsi="-webkit-standard" w:cs="Times New Roman" w:hint="eastAsia"/>
          <w:color w:val="000000"/>
          <w:sz w:val="27"/>
          <w:szCs w:val="27"/>
        </w:rPr>
      </w:pPr>
      <w:r w:rsidRPr="00914CF5">
        <w:rPr>
          <w:rFonts w:ascii="-webkit-standard" w:hAnsi="-webkit-standard" w:cs="Times New Roman" w:hint="eastAsia"/>
          <w:color w:val="000000"/>
          <w:sz w:val="27"/>
          <w:szCs w:val="27"/>
        </w:rPr>
        <w:t>D.</w:t>
      </w:r>
      <w:r w:rsidRPr="00914CF5">
        <w:rPr>
          <w:rFonts w:ascii="-webkit-standard" w:hAnsi="-webkit-standard" w:cs="Times New Roman" w:hint="eastAsia"/>
          <w:color w:val="000000"/>
          <w:sz w:val="27"/>
          <w:szCs w:val="27"/>
        </w:rPr>
        <w:t>国有资本经营预算</w:t>
      </w:r>
    </w:p>
    <w:p w14:paraId="075ED546" w14:textId="77777777" w:rsidR="00F859D3" w:rsidRPr="00914CF5" w:rsidRDefault="00F859D3" w:rsidP="00F859D3">
      <w:pPr>
        <w:pStyle w:val="a7"/>
        <w:wordWrap w:val="0"/>
        <w:spacing w:before="0" w:beforeAutospacing="0" w:after="0" w:afterAutospacing="0"/>
        <w:rPr>
          <w:rFonts w:ascii="-webkit-standard" w:hAnsi="-webkit-standard" w:cs="Times New Roman" w:hint="eastAsia"/>
          <w:color w:val="000000"/>
          <w:sz w:val="27"/>
          <w:szCs w:val="27"/>
        </w:rPr>
      </w:pPr>
      <w:r w:rsidRPr="00914CF5">
        <w:rPr>
          <w:rFonts w:ascii="-webkit-standard" w:hAnsi="-webkit-standard" w:cs="Times New Roman" w:hint="eastAsia"/>
          <w:color w:val="000000"/>
          <w:sz w:val="27"/>
          <w:szCs w:val="27"/>
        </w:rPr>
        <w:t>E.</w:t>
      </w:r>
      <w:r w:rsidRPr="00914CF5">
        <w:rPr>
          <w:rFonts w:ascii="-webkit-standard" w:hAnsi="-webkit-standard" w:cs="Times New Roman" w:hint="eastAsia"/>
          <w:color w:val="000000"/>
          <w:sz w:val="27"/>
          <w:szCs w:val="27"/>
        </w:rPr>
        <w:t>社会保障预算</w:t>
      </w:r>
    </w:p>
    <w:p w14:paraId="2A4FEF32" w14:textId="5C288D69" w:rsidR="008A6C38" w:rsidRPr="00F859D3" w:rsidRDefault="008A6C38"/>
    <w:sectPr w:rsidR="008A6C38" w:rsidRPr="00F859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E01DF4" w14:textId="77777777" w:rsidR="00542B2F" w:rsidRDefault="00542B2F" w:rsidP="00F859D3">
      <w:r>
        <w:separator/>
      </w:r>
    </w:p>
  </w:endnote>
  <w:endnote w:type="continuationSeparator" w:id="0">
    <w:p w14:paraId="249EE4D4" w14:textId="77777777" w:rsidR="00542B2F" w:rsidRDefault="00542B2F" w:rsidP="00F85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-webkit-standard">
    <w:altName w:val="Cambria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DD9C59" w14:textId="77777777" w:rsidR="00542B2F" w:rsidRDefault="00542B2F" w:rsidP="00F859D3">
      <w:r>
        <w:separator/>
      </w:r>
    </w:p>
  </w:footnote>
  <w:footnote w:type="continuationSeparator" w:id="0">
    <w:p w14:paraId="661307F2" w14:textId="77777777" w:rsidR="00542B2F" w:rsidRDefault="00542B2F" w:rsidP="00F859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2C7"/>
    <w:rsid w:val="00225A25"/>
    <w:rsid w:val="00306B22"/>
    <w:rsid w:val="00542B2F"/>
    <w:rsid w:val="008A6C38"/>
    <w:rsid w:val="009702C7"/>
    <w:rsid w:val="00BB6F3B"/>
    <w:rsid w:val="00F85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4A88F7"/>
  <w15:chartTrackingRefBased/>
  <w15:docId w15:val="{926F7862-141B-4152-B166-363BA9CB1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59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859D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859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859D3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F859D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果</dc:creator>
  <cp:keywords/>
  <dc:description/>
  <cp:lastModifiedBy>陈 果</cp:lastModifiedBy>
  <cp:revision>3</cp:revision>
  <dcterms:created xsi:type="dcterms:W3CDTF">2022-07-20T01:23:00Z</dcterms:created>
  <dcterms:modified xsi:type="dcterms:W3CDTF">2022-07-25T02:03:00Z</dcterms:modified>
</cp:coreProperties>
</file>